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DB9A44">
      <w:pPr>
        <w:pStyle w:val="4"/>
        <w:keepNext w:val="0"/>
        <w:keepLines w:val="0"/>
        <w:widowControl/>
        <w:suppressLineNumbers w:val="0"/>
        <w:rPr>
          <w:rFonts w:hint="eastAsia" w:eastAsiaTheme="minorEastAsia"/>
          <w:lang w:eastAsia="zh-CN"/>
        </w:rPr>
      </w:pPr>
      <w:r>
        <w:rPr>
          <w:b/>
          <w:sz w:val="48"/>
        </w:rPr>
        <w:t>标杆音色寻源需求</w:t>
      </w:r>
      <w:r>
        <w:rPr>
          <w:b/>
          <w:sz w:val="48"/>
        </w:rPr>
        <w:br w:type="textWrapping"/>
      </w:r>
      <w:r>
        <w:rPr>
          <w:b/>
          <w:sz w:val="42"/>
        </w:rPr>
        <w:br w:type="textWrapping"/>
      </w:r>
      <w:bookmarkStart w:id="0" w:name="msfwizwp6o7z9kl1bo3"/>
      <w:r>
        <w:rPr>
          <w:rFonts w:hint="eastAsia"/>
          <w:b w:val="0"/>
          <w:bCs/>
          <w:color w:val="0000FF"/>
          <w:sz w:val="36"/>
          <w:szCs w:val="16"/>
          <w:lang w:eastAsia="zh-CN"/>
        </w:rPr>
        <w:t>交付时间</w:t>
      </w:r>
      <w:bookmarkEnd w:id="0"/>
      <w:r>
        <w:rPr>
          <w:rFonts w:hint="eastAsia"/>
          <w:b w:val="0"/>
          <w:bCs/>
          <w:color w:val="0000FF"/>
          <w:sz w:val="36"/>
          <w:szCs w:val="16"/>
          <w:lang w:eastAsia="zh-CN"/>
        </w:rPr>
        <w:t>：2026.9.15</w:t>
      </w:r>
      <w:r>
        <w:rPr>
          <w:rFonts w:hint="eastAsia"/>
          <w:b w:val="0"/>
          <w:bCs/>
          <w:color w:val="0000FF"/>
          <w:sz w:val="32"/>
          <w:szCs w:val="18"/>
          <w:lang w:eastAsia="zh-CN"/>
        </w:rPr>
        <w:t>（</w:t>
      </w:r>
      <w:r>
        <w:rPr>
          <w:rFonts w:hint="eastAsia"/>
          <w:b w:val="0"/>
          <w:bCs/>
          <w:color w:val="0000FF"/>
          <w:sz w:val="32"/>
          <w:szCs w:val="18"/>
          <w:lang w:val="en-US" w:eastAsia="zh-CN"/>
        </w:rPr>
        <w:t>下周二</w:t>
      </w:r>
      <w:r>
        <w:rPr>
          <w:rFonts w:hint="eastAsia"/>
          <w:b w:val="0"/>
          <w:bCs/>
          <w:color w:val="0000FF"/>
          <w:sz w:val="32"/>
          <w:szCs w:val="18"/>
          <w:lang w:eastAsia="zh-CN"/>
        </w:rPr>
        <w:t>）</w:t>
      </w:r>
      <w:r>
        <w:rPr>
          <w:b w:val="0"/>
          <w:bCs/>
          <w:color w:val="0000FF"/>
          <w:sz w:val="32"/>
          <w:szCs w:val="18"/>
        </w:rPr>
        <w:t>1</w:t>
      </w:r>
      <w:r>
        <w:rPr>
          <w:rFonts w:hint="eastAsia"/>
          <w:b w:val="0"/>
          <w:bCs/>
          <w:color w:val="0000FF"/>
          <w:sz w:val="32"/>
          <w:szCs w:val="18"/>
          <w:lang w:val="en-US" w:eastAsia="zh-CN"/>
        </w:rPr>
        <w:t>4</w:t>
      </w:r>
      <w:r>
        <w:rPr>
          <w:b w:val="0"/>
          <w:bCs/>
          <w:color w:val="0000FF"/>
          <w:sz w:val="32"/>
          <w:szCs w:val="18"/>
        </w:rPr>
        <w:t>点前</w:t>
      </w:r>
      <w:r>
        <w:rPr>
          <w:rFonts w:hint="eastAsia"/>
          <w:b w:val="0"/>
          <w:bCs/>
          <w:color w:val="0000FF"/>
          <w:sz w:val="32"/>
          <w:szCs w:val="18"/>
          <w:lang w:val="en-US" w:eastAsia="zh-CN"/>
        </w:rPr>
        <w:t>需</w:t>
      </w:r>
      <w:r>
        <w:rPr>
          <w:b w:val="0"/>
          <w:bCs/>
          <w:color w:val="0000FF"/>
          <w:sz w:val="32"/>
          <w:szCs w:val="18"/>
        </w:rPr>
        <w:t>交付全部</w:t>
      </w:r>
      <w:r>
        <w:rPr>
          <w:rFonts w:hint="eastAsia"/>
          <w:b w:val="0"/>
          <w:bCs/>
          <w:color w:val="0000FF"/>
          <w:sz w:val="32"/>
          <w:szCs w:val="18"/>
          <w:lang w:val="en-US" w:eastAsia="zh-CN"/>
        </w:rPr>
        <w:t>样音</w:t>
      </w:r>
      <w:r>
        <w:rPr>
          <w:b w:val="0"/>
          <w:bCs/>
          <w:color w:val="0000FF"/>
          <w:sz w:val="32"/>
          <w:szCs w:val="18"/>
        </w:rPr>
        <w:t>demo</w:t>
      </w:r>
      <w:r>
        <w:rPr>
          <w:rFonts w:hint="eastAsia"/>
          <w:b w:val="0"/>
          <w:bCs/>
          <w:color w:val="0000FF"/>
          <w:sz w:val="32"/>
          <w:szCs w:val="18"/>
          <w:lang w:eastAsia="zh-CN"/>
        </w:rPr>
        <w:t>；</w:t>
      </w:r>
    </w:p>
    <w:tbl>
      <w:tblPr>
        <w:tblStyle w:val="6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0"/>
        <w:gridCol w:w="8085"/>
      </w:tblGrid>
      <w:tr w14:paraId="41ADA8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7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vAlign w:val="top"/>
          </w:tcPr>
          <w:p w14:paraId="1A1665A6">
            <w:pPr>
              <w:spacing w:line="240" w:lineRule="auto"/>
            </w:pPr>
            <w:r>
              <w:t>目标场景</w:t>
            </w:r>
          </w:p>
        </w:tc>
        <w:tc>
          <w:tcPr>
            <w:tcW w:w="8085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0A4CE5C3">
            <w:pPr>
              <w:spacing w:line="240" w:lineRule="auto"/>
            </w:pPr>
            <w:r>
              <w:t>语音助手、陪伴、有声书等</w:t>
            </w:r>
          </w:p>
        </w:tc>
      </w:tr>
      <w:tr w14:paraId="1EFDFC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207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vAlign w:val="top"/>
          </w:tcPr>
          <w:p w14:paraId="71C9C045">
            <w:pPr>
              <w:spacing w:line="240" w:lineRule="auto"/>
            </w:pPr>
            <w:r>
              <w:t>录制台本</w:t>
            </w:r>
          </w:p>
        </w:tc>
        <w:tc>
          <w:tcPr>
            <w:tcW w:w="8085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7D1E0B84">
            <w:pPr>
              <w:spacing w:line="240" w:lineRule="auto"/>
            </w:pPr>
            <w:r>
              <w:t>供应商自备台本</w:t>
            </w:r>
          </w:p>
        </w:tc>
      </w:tr>
      <w:tr w14:paraId="41ABEA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7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vAlign w:val="top"/>
          </w:tcPr>
          <w:p w14:paraId="7DFBC241">
            <w:pPr>
              <w:spacing w:line="240" w:lineRule="auto"/>
              <w:jc w:val="left"/>
            </w:pPr>
            <w:r>
              <w:br w:type="textWrapping"/>
            </w:r>
            <w:r>
              <w:t>目标数据量级</w:t>
            </w:r>
          </w:p>
        </w:tc>
        <w:tc>
          <w:tcPr>
            <w:tcW w:w="8085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0D5C0806">
            <w:pPr>
              <w:numPr>
                <w:ilvl w:val="0"/>
                <w:numId w:val="1"/>
              </w:numPr>
              <w:spacing w:line="240" w:lineRule="auto"/>
            </w:pPr>
            <w:r>
              <w:t>目标有效时长：5h</w:t>
            </w:r>
          </w:p>
          <w:p w14:paraId="11C6B249">
            <w:pPr>
              <w:numPr>
                <w:ilvl w:val="0"/>
                <w:numId w:val="1"/>
              </w:numPr>
              <w:spacing w:line="240" w:lineRule="auto"/>
            </w:pPr>
            <w:r>
              <w:t>发音人数：4人</w:t>
            </w:r>
          </w:p>
          <w:p w14:paraId="5504A283">
            <w:pPr>
              <w:numPr>
                <w:ilvl w:val="0"/>
                <w:numId w:val="1"/>
              </w:numPr>
              <w:spacing w:line="240" w:lineRule="auto"/>
            </w:pPr>
            <w:r>
              <w:t>每人时长：5h</w:t>
            </w:r>
          </w:p>
        </w:tc>
      </w:tr>
      <w:tr w14:paraId="1BFC29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7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vAlign w:val="top"/>
          </w:tcPr>
          <w:p w14:paraId="0FB5E8DE">
            <w:pPr>
              <w:spacing w:line="240" w:lineRule="auto"/>
            </w:pPr>
            <w:r>
              <w:t>目标数据构成</w:t>
            </w:r>
          </w:p>
        </w:tc>
        <w:tc>
          <w:tcPr>
            <w:tcW w:w="8085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28A2C925">
            <w:pPr>
              <w:spacing w:line="240" w:lineRule="auto"/>
            </w:pPr>
            <w:r>
              <w:t>音频 + 转写文本 + metadata  + 副语言标签</w:t>
            </w:r>
          </w:p>
        </w:tc>
      </w:tr>
      <w:tr w14:paraId="041B6B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7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vAlign w:val="top"/>
          </w:tcPr>
          <w:p w14:paraId="1C55AB45">
            <w:pPr>
              <w:spacing w:line="240" w:lineRule="auto"/>
            </w:pPr>
            <w:r>
              <w:t>录制方式</w:t>
            </w:r>
          </w:p>
        </w:tc>
        <w:tc>
          <w:tcPr>
            <w:tcW w:w="8085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144A0F59">
            <w:pPr>
              <w:spacing w:line="240" w:lineRule="auto"/>
            </w:pPr>
            <w:r>
              <w:t>单人台本演绎、多轮 Free Talk</w:t>
            </w:r>
          </w:p>
        </w:tc>
      </w:tr>
      <w:tr w14:paraId="5D69DE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7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vAlign w:val="top"/>
          </w:tcPr>
          <w:p w14:paraId="45F5E5CF">
            <w:pPr>
              <w:spacing w:line="240" w:lineRule="auto"/>
            </w:pPr>
            <w:r>
              <w:t>语言/方言/口音</w:t>
            </w:r>
          </w:p>
        </w:tc>
        <w:tc>
          <w:tcPr>
            <w:tcW w:w="8085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4E3A0531">
            <w:pPr>
              <w:spacing w:line="240" w:lineRule="auto"/>
            </w:pPr>
            <w:r>
              <w:t>普通话、粤语</w:t>
            </w:r>
          </w:p>
        </w:tc>
      </w:tr>
      <w:tr w14:paraId="2FD57C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7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</w:tcPr>
          <w:p w14:paraId="1CD798AD">
            <w:r>
              <w:t>音频文件</w:t>
            </w:r>
          </w:p>
        </w:tc>
        <w:tc>
          <w:tcPr>
            <w:tcW w:w="8085" w:type="dxa"/>
            <w:tcBorders>
              <w:bottom w:val="single" w:color="000000" w:sz="6" w:space="0"/>
              <w:right w:val="single" w:color="000000" w:sz="6" w:space="0"/>
            </w:tcBorders>
          </w:tcPr>
          <w:p w14:paraId="6F594530">
            <w:r>
              <w:t>WAV；命名规则：音色_发音人编号_role_话题编号_轮次</w:t>
            </w:r>
          </w:p>
        </w:tc>
      </w:tr>
    </w:tbl>
    <w:p w14:paraId="0B777061">
      <w:pPr>
        <w:pStyle w:val="2"/>
        <w:spacing w:line="223" w:lineRule="auto"/>
      </w:pPr>
      <w:bookmarkStart w:id="1" w:name="mtwc4gsf8xqykoa63u4"/>
      <w:r>
        <w:rPr>
          <w:rFonts w:hint="eastAsia"/>
          <w:lang w:val="en-US" w:eastAsia="zh-CN"/>
        </w:rPr>
        <w:t>一，</w:t>
      </w:r>
      <w:r>
        <w:t>发音人设与音色要求</w:t>
      </w:r>
      <w:bookmarkEnd w:id="1"/>
    </w:p>
    <w:p w14:paraId="2C39D59C">
      <w:pPr>
        <w:pStyle w:val="3"/>
        <w:spacing w:line="223" w:lineRule="auto"/>
      </w:pPr>
      <w:bookmarkStart w:id="2" w:name="mtv9xhkwyci6u1f6ri"/>
      <w:r>
        <w:rPr>
          <w:b/>
          <w:sz w:val="36"/>
        </w:rPr>
        <w:t>音色需求表</w:t>
      </w:r>
      <w:bookmarkEnd w:id="2"/>
    </w:p>
    <w:tbl>
      <w:tblPr>
        <w:tblStyle w:val="6"/>
        <w:tblW w:w="1496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1725"/>
        <w:gridCol w:w="2577"/>
        <w:gridCol w:w="1760"/>
        <w:gridCol w:w="1676"/>
        <w:gridCol w:w="3045"/>
        <w:gridCol w:w="3029"/>
      </w:tblGrid>
      <w:tr w14:paraId="660578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vAlign w:val="center"/>
          </w:tcPr>
          <w:p w14:paraId="39D3B29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样音序号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vAlign w:val="center"/>
          </w:tcPr>
          <w:p w14:paraId="1820673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  <w:color w:val="000000"/>
                <w:shd w:val="clear" w:color="auto" w:fill="D9E2F3"/>
              </w:rPr>
              <w:t>人设/类型编号</w:t>
            </w:r>
          </w:p>
        </w:tc>
        <w:tc>
          <w:tcPr>
            <w:tcW w:w="257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vAlign w:val="center"/>
          </w:tcPr>
          <w:p w14:paraId="74CAA4B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  <w:color w:val="000000"/>
                <w:shd w:val="clear" w:color="auto" w:fill="D9E2F3"/>
              </w:rPr>
              <w:t>风格</w:t>
            </w:r>
          </w:p>
        </w:tc>
        <w:tc>
          <w:tcPr>
            <w:tcW w:w="176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vAlign w:val="center"/>
          </w:tcPr>
          <w:p w14:paraId="3E1993A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  <w:color w:val="000000"/>
                <w:shd w:val="clear" w:color="auto" w:fill="D9E2F3"/>
              </w:rPr>
              <w:t>性别/年龄要求</w:t>
            </w:r>
          </w:p>
        </w:tc>
        <w:tc>
          <w:tcPr>
            <w:tcW w:w="1676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vAlign w:val="center"/>
          </w:tcPr>
          <w:p w14:paraId="69AA196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  <w:color w:val="000000"/>
                <w:shd w:val="clear" w:color="auto" w:fill="D9E2F3"/>
              </w:rPr>
              <w:t>语言/方言/口音</w:t>
            </w:r>
          </w:p>
        </w:tc>
        <w:tc>
          <w:tcPr>
            <w:tcW w:w="3045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vAlign w:val="center"/>
          </w:tcPr>
          <w:p w14:paraId="43774BB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  <w:color w:val="000000"/>
                <w:shd w:val="clear" w:color="auto" w:fill="D9E2F3"/>
              </w:rPr>
              <w:t>样音/参考音频链接</w:t>
            </w:r>
          </w:p>
        </w:tc>
        <w:tc>
          <w:tcPr>
            <w:tcW w:w="302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vAlign w:val="center"/>
          </w:tcPr>
          <w:p w14:paraId="5851968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  <w:color w:val="000000"/>
                <w:shd w:val="clear" w:color="auto" w:fill="D9E2F3"/>
              </w:rPr>
              <w:t>特殊要求</w:t>
            </w:r>
          </w:p>
        </w:tc>
      </w:tr>
      <w:tr w14:paraId="0DC2A9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1C45BA">
            <w:pPr>
              <w:snapToGrid w:val="0"/>
              <w:ind w:left="0" w:leftChars="0" w:right="0" w:rightChars="0" w:firstLine="0" w:firstLineChars="0"/>
              <w:jc w:val="center"/>
            </w:pPr>
            <w:r>
              <w:t>No1</w:t>
            </w:r>
          </w:p>
        </w:tc>
        <w:tc>
          <w:tcPr>
            <w:tcW w:w="172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DB6B64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t>普通话女</w:t>
            </w:r>
          </w:p>
        </w:tc>
        <w:tc>
          <w:tcPr>
            <w:tcW w:w="2577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06B00A2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可爱乖巧、惹人怜爱的少女音</w:t>
            </w:r>
          </w:p>
        </w:tc>
        <w:tc>
          <w:tcPr>
            <w:tcW w:w="1760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7AAF876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t>性别女，年龄20-25</w:t>
            </w:r>
          </w:p>
        </w:tc>
        <w:tc>
          <w:tcPr>
            <w:tcW w:w="1676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152DBF1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t>普通话</w:t>
            </w:r>
          </w:p>
        </w:tc>
        <w:tc>
          <w:tcPr>
            <w:tcW w:w="3045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065F2308">
            <w:pPr>
              <w:snapToGrid w:val="0"/>
              <w:jc w:val="left"/>
            </w:pPr>
            <w:r>
              <w:fldChar w:fldCharType="begin"/>
            </w:r>
            <w:r>
              <w:instrText xml:space="preserve"> HYPERLINK "https://alidocs.dingtalk.com/i/nodes/P7QG4Yx2Jpx4OolYCqAp2Nl6J9dEq3XD?doc_type=wiki_doc&amp;iframeQuery=anchorId%3DX02mtuxwvckesyy30e1b3d&amp;utm_scene=person_space" \h </w:instrText>
            </w:r>
            <w:r>
              <w:fldChar w:fldCharType="separate"/>
            </w:r>
            <w:r>
              <w:rPr>
                <w:rStyle w:val="8"/>
              </w:rPr>
              <w:t>请至文档查看附件《xiaohe.mp3》。</w:t>
            </w:r>
            <w:r>
              <w:rPr>
                <w:rStyle w:val="8"/>
              </w:rPr>
              <w:fldChar w:fldCharType="end"/>
            </w:r>
          </w:p>
        </w:tc>
        <w:tc>
          <w:tcPr>
            <w:tcW w:w="3029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4D9D0BBC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可以带点娇宠可爱的口音，如台湾口音</w:t>
            </w:r>
          </w:p>
        </w:tc>
      </w:tr>
      <w:tr w14:paraId="5338E4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69ED8F">
            <w:pPr>
              <w:snapToGrid w:val="0"/>
              <w:ind w:left="0" w:leftChars="0" w:right="0" w:rightChars="0" w:firstLine="0" w:firstLineChars="0"/>
              <w:jc w:val="center"/>
            </w:pPr>
            <w:r>
              <w:t>No2</w:t>
            </w:r>
          </w:p>
        </w:tc>
        <w:tc>
          <w:tcPr>
            <w:tcW w:w="172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EC7EA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t>普通话男</w:t>
            </w:r>
          </w:p>
        </w:tc>
        <w:tc>
          <w:tcPr>
            <w:tcW w:w="2577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674022D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干净清爽的少年音</w:t>
            </w:r>
          </w:p>
        </w:tc>
        <w:tc>
          <w:tcPr>
            <w:tcW w:w="1760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7F15C08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t>性别男，年龄20-25</w:t>
            </w:r>
          </w:p>
        </w:tc>
        <w:tc>
          <w:tcPr>
            <w:tcW w:w="1676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0999332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t>普通话</w:t>
            </w:r>
          </w:p>
        </w:tc>
        <w:tc>
          <w:tcPr>
            <w:tcW w:w="3045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1E053D9B">
            <w:pPr>
              <w:snapToGrid w:val="0"/>
              <w:ind w:left="0" w:leftChars="0" w:right="0" w:rightChars="0" w:firstLine="0" w:firstLineChars="0"/>
              <w:jc w:val="left"/>
            </w:pPr>
            <w:r>
              <w:fldChar w:fldCharType="begin"/>
            </w:r>
            <w:r>
              <w:instrText xml:space="preserve"> HYPERLINK "https://alidocs.dingtalk.com/i/nodes/P7QG4Yx2Jpx4OolYCqAp2Nl6J9dEq3XD?doc_type=wiki_doc&amp;iframeQuery=anchorId%3DX02mtuxwmevqy9jl361psr&amp;utm_scene=person_space" \h </w:instrText>
            </w:r>
            <w:r>
              <w:fldChar w:fldCharType="separate"/>
            </w:r>
            <w:r>
              <w:rPr>
                <w:rStyle w:val="8"/>
              </w:rPr>
              <w:t>请至文档查看附件《zixin.mp3》。</w:t>
            </w:r>
            <w:r>
              <w:rPr>
                <w:rStyle w:val="8"/>
              </w:rPr>
              <w:fldChar w:fldCharType="end"/>
            </w:r>
          </w:p>
        </w:tc>
        <w:tc>
          <w:tcPr>
            <w:tcW w:w="3029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08531FE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拒绝油腻，拒绝播音腔</w:t>
            </w:r>
          </w:p>
        </w:tc>
      </w:tr>
      <w:tr w14:paraId="172CDB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0D1BD69">
            <w:pPr>
              <w:snapToGrid w:val="0"/>
              <w:ind w:left="0" w:leftChars="0" w:right="0" w:rightChars="0" w:firstLine="0" w:firstLineChars="0"/>
              <w:jc w:val="center"/>
            </w:pPr>
            <w:r>
              <w:t>No3</w:t>
            </w:r>
          </w:p>
        </w:tc>
        <w:tc>
          <w:tcPr>
            <w:tcW w:w="172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A1940E7">
            <w:pPr>
              <w:snapToGrid w:val="0"/>
              <w:ind w:left="0" w:leftChars="0" w:right="0" w:rightChars="0" w:firstLine="0" w:firstLineChars="0"/>
              <w:jc w:val="center"/>
            </w:pPr>
            <w:r>
              <w:t>女（粤语）</w:t>
            </w:r>
          </w:p>
        </w:tc>
        <w:tc>
          <w:tcPr>
            <w:tcW w:w="2577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114C0277">
            <w:pPr>
              <w:snapToGrid w:val="0"/>
              <w:ind w:left="0" w:leftChars="0" w:right="0" w:rightChars="0" w:firstLine="0" w:firstLineChars="0"/>
              <w:jc w:val="left"/>
            </w:pPr>
            <w:r>
              <w:t>甜美可人青年音</w:t>
            </w:r>
          </w:p>
        </w:tc>
        <w:tc>
          <w:tcPr>
            <w:tcW w:w="1760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03D7DF4F">
            <w:pPr>
              <w:snapToGrid w:val="0"/>
              <w:ind w:left="0" w:leftChars="0" w:right="0" w:rightChars="0" w:firstLine="0" w:firstLineChars="0"/>
              <w:jc w:val="center"/>
            </w:pPr>
            <w:r>
              <w:t>性别女，年龄22-30</w:t>
            </w:r>
          </w:p>
        </w:tc>
        <w:tc>
          <w:tcPr>
            <w:tcW w:w="1676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0D0B5BB2">
            <w:pPr>
              <w:snapToGrid w:val="0"/>
              <w:ind w:left="0" w:leftChars="0" w:right="0" w:rightChars="0" w:firstLine="0" w:firstLineChars="0"/>
              <w:jc w:val="center"/>
            </w:pPr>
            <w:r>
              <w:t>粤语</w:t>
            </w:r>
          </w:p>
        </w:tc>
        <w:tc>
          <w:tcPr>
            <w:tcW w:w="3045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1D89088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Style w:val="8"/>
              </w:rPr>
              <w:t>请至文档查看附件</w:t>
            </w:r>
            <w:r>
              <w:rPr>
                <w:rStyle w:val="8"/>
                <w:rFonts w:hint="eastAsia"/>
                <w:lang w:val="en-US" w:eastAsia="zh-CN"/>
              </w:rPr>
              <w:t>-女声粤语参考音</w:t>
            </w:r>
          </w:p>
        </w:tc>
        <w:tc>
          <w:tcPr>
            <w:tcW w:w="3029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03C2C5B1">
            <w:pPr>
              <w:snapToGrid w:val="0"/>
              <w:ind w:left="0" w:leftChars="0" w:right="0" w:rightChars="0" w:firstLine="0" w:firstLineChars="0"/>
              <w:jc w:val="left"/>
            </w:pPr>
            <w:r>
              <w:t>亲切、甜美</w:t>
            </w:r>
          </w:p>
        </w:tc>
      </w:tr>
      <w:tr w14:paraId="678E74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459F30">
            <w:pPr>
              <w:snapToGrid w:val="0"/>
              <w:ind w:left="0" w:leftChars="0" w:right="0" w:rightChars="0" w:firstLine="0" w:firstLineChars="0"/>
              <w:jc w:val="center"/>
            </w:pPr>
            <w:r>
              <w:t>No4</w:t>
            </w:r>
          </w:p>
        </w:tc>
        <w:tc>
          <w:tcPr>
            <w:tcW w:w="172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858D67">
            <w:pPr>
              <w:snapToGrid w:val="0"/>
              <w:ind w:left="0" w:leftChars="0" w:right="0" w:rightChars="0" w:firstLine="0" w:firstLineChars="0"/>
              <w:jc w:val="center"/>
            </w:pPr>
            <w:r>
              <w:t>男（粤语）</w:t>
            </w:r>
          </w:p>
        </w:tc>
        <w:tc>
          <w:tcPr>
            <w:tcW w:w="2577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5800CDB6">
            <w:pPr>
              <w:snapToGrid w:val="0"/>
              <w:ind w:left="0" w:leftChars="0" w:right="0" w:rightChars="0" w:firstLine="0" w:firstLineChars="0"/>
              <w:jc w:val="left"/>
            </w:pPr>
            <w:r>
              <w:t>温柔干净青年音</w:t>
            </w:r>
          </w:p>
        </w:tc>
        <w:tc>
          <w:tcPr>
            <w:tcW w:w="1760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2413E2DE">
            <w:pPr>
              <w:snapToGrid w:val="0"/>
              <w:ind w:left="0" w:leftChars="0" w:right="0" w:rightChars="0" w:firstLine="0" w:firstLineChars="0"/>
              <w:jc w:val="center"/>
            </w:pPr>
            <w:r>
              <w:t>性别男，年龄25-30</w:t>
            </w:r>
          </w:p>
        </w:tc>
        <w:tc>
          <w:tcPr>
            <w:tcW w:w="1676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6288423A">
            <w:pPr>
              <w:snapToGrid w:val="0"/>
              <w:ind w:left="0" w:leftChars="0" w:right="0" w:rightChars="0" w:firstLine="0" w:firstLineChars="0"/>
              <w:jc w:val="center"/>
            </w:pPr>
            <w:r>
              <w:t>粤语</w:t>
            </w:r>
          </w:p>
        </w:tc>
        <w:tc>
          <w:tcPr>
            <w:tcW w:w="3045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30E9D2E9">
            <w:pPr>
              <w:snapToGrid w:val="0"/>
              <w:ind w:left="0" w:leftChars="0" w:right="0" w:rightChars="0" w:firstLine="0" w:firstLineChars="0"/>
              <w:jc w:val="left"/>
            </w:pPr>
            <w:r>
              <w:rPr>
                <w:rStyle w:val="8"/>
              </w:rPr>
              <w:t>请至文档查看附件</w:t>
            </w:r>
            <w:r>
              <w:rPr>
                <w:rStyle w:val="8"/>
                <w:rFonts w:hint="eastAsia"/>
                <w:lang w:val="en-US" w:eastAsia="zh-CN"/>
              </w:rPr>
              <w:t>-男声粤语参考音</w:t>
            </w:r>
            <w:r>
              <w:fldChar w:fldCharType="begin"/>
            </w:r>
            <w:r>
              <w:instrText xml:space="preserve"> HYPERLINK "https://www.bilibili.com/video/BV1xG4y1q7Xk/?spm_id_from=333.337.search-card.all.click&amp;vd_source=56ac981bade42af1372338fa2fbf05e6" \h </w:instrText>
            </w:r>
            <w:r>
              <w:fldChar w:fldCharType="separate"/>
            </w:r>
            <w:r>
              <w:rPr>
                <w:rStyle w:val="8"/>
              </w:rPr>
              <w:fldChar w:fldCharType="end"/>
            </w:r>
          </w:p>
        </w:tc>
        <w:tc>
          <w:tcPr>
            <w:tcW w:w="3029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6678BB2B">
            <w:pPr>
              <w:snapToGrid w:val="0"/>
              <w:ind w:left="0" w:leftChars="0" w:right="0" w:rightChars="0" w:firstLine="0" w:firstLineChars="0"/>
              <w:jc w:val="left"/>
            </w:pPr>
            <w:r>
              <w:t>拒绝油腻，拒绝播音腔</w:t>
            </w:r>
          </w:p>
        </w:tc>
      </w:tr>
    </w:tbl>
    <w:p w14:paraId="360CE551">
      <w:pPr>
        <w:pStyle w:val="3"/>
        <w:spacing w:line="223" w:lineRule="auto"/>
      </w:pPr>
      <w:bookmarkStart w:id="3" w:name="mtv9z8ydv6etfdfplc"/>
      <w:r>
        <w:rPr>
          <w:color w:val="FE0300"/>
        </w:rPr>
        <w:t>发音人选型要求</w:t>
      </w:r>
      <w:bookmarkEnd w:id="3"/>
    </w:p>
    <w:tbl>
      <w:tblPr>
        <w:tblStyle w:val="6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5"/>
        <w:gridCol w:w="6435"/>
      </w:tblGrid>
      <w:tr w14:paraId="24C4F9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vAlign w:val="top"/>
          </w:tcPr>
          <w:p w14:paraId="43F8CA30">
            <w:pPr>
              <w:spacing w:line="240" w:lineRule="auto"/>
            </w:pPr>
            <w:r>
              <w:rPr>
                <w:b/>
                <w:color w:val="000000"/>
                <w:shd w:val="clear" w:color="auto" w:fill="D9E2F3"/>
              </w:rPr>
              <w:t>字段</w:t>
            </w:r>
          </w:p>
        </w:tc>
        <w:tc>
          <w:tcPr>
            <w:tcW w:w="6435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vAlign w:val="top"/>
          </w:tcPr>
          <w:p w14:paraId="2841EBCD">
            <w:pPr>
              <w:spacing w:line="240" w:lineRule="auto"/>
            </w:pPr>
            <w:r>
              <w:rPr>
                <w:b/>
                <w:color w:val="000000"/>
                <w:shd w:val="clear" w:color="auto" w:fill="D9E2F3"/>
              </w:rPr>
              <w:t>填写要求</w:t>
            </w:r>
          </w:p>
        </w:tc>
      </w:tr>
      <w:tr w14:paraId="7CEA25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40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 w14:paraId="570EF920">
            <w:pPr>
              <w:spacing w:line="240" w:lineRule="auto"/>
            </w:pPr>
            <w:r>
              <w:t>候选人数</w:t>
            </w:r>
          </w:p>
        </w:tc>
        <w:tc>
          <w:tcPr>
            <w:tcW w:w="6435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0FDDF693">
            <w:pPr>
              <w:spacing w:line="240" w:lineRule="auto"/>
            </w:pPr>
            <w:r>
              <w:t>每类音色不少于 20位候选人</w:t>
            </w:r>
          </w:p>
        </w:tc>
      </w:tr>
      <w:tr w14:paraId="61E04B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40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 w14:paraId="6BEE8BE4">
            <w:pPr>
              <w:spacing w:line="240" w:lineRule="auto"/>
            </w:pPr>
            <w:r>
              <w:t>试音时长</w:t>
            </w:r>
          </w:p>
        </w:tc>
        <w:tc>
          <w:tcPr>
            <w:tcW w:w="6435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51259E38">
            <w:pPr>
              <w:spacing w:line="240" w:lineRule="auto"/>
            </w:pPr>
            <w:r>
              <w:t>每位候选人提交 1-3 分钟样音，覆盖正式录制的核心文本类型</w:t>
            </w:r>
          </w:p>
        </w:tc>
      </w:tr>
      <w:tr w14:paraId="595375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40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 w14:paraId="53097F12">
            <w:pPr>
              <w:spacing w:line="240" w:lineRule="auto"/>
            </w:pPr>
            <w:r>
              <w:t>试音环境</w:t>
            </w:r>
          </w:p>
        </w:tc>
        <w:tc>
          <w:tcPr>
            <w:tcW w:w="6435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2E96044C">
            <w:pPr>
              <w:spacing w:line="240" w:lineRule="auto"/>
            </w:pPr>
            <w:r>
              <w:t>录音棚录或在安静的环境下自录</w:t>
            </w:r>
          </w:p>
        </w:tc>
      </w:tr>
      <w:tr w14:paraId="4ECDFF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40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 w14:paraId="30B4DE2B">
            <w:pPr>
              <w:spacing w:line="240" w:lineRule="auto"/>
            </w:pPr>
            <w:r>
              <w:t>音色稳定性要求</w:t>
            </w:r>
          </w:p>
        </w:tc>
        <w:tc>
          <w:tcPr>
            <w:tcW w:w="6435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261B1E49">
            <w:pPr>
              <w:spacing w:line="240" w:lineRule="auto"/>
            </w:pPr>
            <w:r>
              <w:t>同一音色跨天、跨批次、跨情绪保持稳定</w:t>
            </w:r>
          </w:p>
        </w:tc>
      </w:tr>
      <w:tr w14:paraId="6DBB0B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40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 w14:paraId="23CE04F0">
            <w:pPr>
              <w:spacing w:line="240" w:lineRule="auto"/>
            </w:pPr>
            <w:r>
              <w:t>风格/情绪覆盖</w:t>
            </w:r>
          </w:p>
        </w:tc>
        <w:tc>
          <w:tcPr>
            <w:tcW w:w="6435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05CA279E">
            <w:pPr>
              <w:spacing w:line="240" w:lineRule="auto"/>
            </w:pPr>
            <w:r>
              <w:t>自然的发音和情绪流露，主要看能否展现自然的交流状态</w:t>
            </w:r>
          </w:p>
        </w:tc>
      </w:tr>
      <w:tr w14:paraId="5F1EAC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40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 w14:paraId="5363EA3A">
            <w:pPr>
              <w:spacing w:line="240" w:lineRule="auto"/>
            </w:pPr>
            <w:r>
              <w:t>不可接受特征</w:t>
            </w:r>
          </w:p>
        </w:tc>
        <w:tc>
          <w:tcPr>
            <w:tcW w:w="6435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46B89133">
            <w:pPr>
              <w:spacing w:line="240" w:lineRule="auto"/>
            </w:pPr>
            <w:r>
              <w:t>口水音、齿音过重，鼻音过重，年龄感不符，播音腔、表演感过强</w:t>
            </w:r>
          </w:p>
        </w:tc>
      </w:tr>
    </w:tbl>
    <w:p w14:paraId="0E0443A6">
      <w:pPr>
        <w:pStyle w:val="2"/>
        <w:spacing w:line="223" w:lineRule="auto"/>
      </w:pPr>
      <w:bookmarkStart w:id="4" w:name="mtva6ygd2gpdjgm13oz"/>
      <w:r>
        <w:rPr>
          <w:b/>
          <w:sz w:val="42"/>
        </w:rPr>
        <w:t>试音文本库/要求</w:t>
      </w:r>
      <w:bookmarkEnd w:id="4"/>
    </w:p>
    <w:p w14:paraId="0B73E214">
      <w:r>
        <w:t>试音文本应能代表正式录制任务，</w:t>
      </w:r>
      <w:r>
        <w:rPr>
          <w:color w:val="0000FF"/>
        </w:rPr>
        <w:t>建议总时长控制在 2 分钟以内</w:t>
      </w:r>
      <w:r>
        <w:t>。</w:t>
      </w:r>
    </w:p>
    <w:tbl>
      <w:tblPr>
        <w:tblStyle w:val="6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2400"/>
        <w:gridCol w:w="2937"/>
        <w:gridCol w:w="4388"/>
      </w:tblGrid>
      <w:tr w14:paraId="377121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vAlign w:val="top"/>
          </w:tcPr>
          <w:p w14:paraId="38CDE9AD">
            <w:pPr>
              <w:spacing w:line="240" w:lineRule="auto"/>
            </w:pPr>
            <w:r>
              <w:rPr>
                <w:b/>
                <w:color w:val="000000"/>
                <w:shd w:val="clear" w:color="auto" w:fill="D9E2F3"/>
              </w:rPr>
              <w:t>需求类型</w:t>
            </w:r>
          </w:p>
        </w:tc>
        <w:tc>
          <w:tcPr>
            <w:tcW w:w="240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vAlign w:val="top"/>
          </w:tcPr>
          <w:p w14:paraId="0F7BD1A6">
            <w:pPr>
              <w:spacing w:line="240" w:lineRule="auto"/>
            </w:pPr>
            <w:r>
              <w:rPr>
                <w:b/>
                <w:color w:val="000000"/>
                <w:shd w:val="clear" w:color="auto" w:fill="D9E2F3"/>
              </w:rPr>
              <w:t>试音文本要求</w:t>
            </w:r>
          </w:p>
        </w:tc>
        <w:tc>
          <w:tcPr>
            <w:tcW w:w="293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vAlign w:val="top"/>
          </w:tcPr>
          <w:p w14:paraId="21E38B30">
            <w:pPr>
              <w:spacing w:line="240" w:lineRule="auto"/>
            </w:pPr>
            <w:r>
              <w:rPr>
                <w:b/>
                <w:color w:val="000000"/>
                <w:shd w:val="clear" w:color="auto" w:fill="D9E2F3"/>
              </w:rPr>
              <w:t>试音考察项</w:t>
            </w:r>
          </w:p>
        </w:tc>
        <w:tc>
          <w:tcPr>
            <w:tcW w:w="4388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vAlign w:val="top"/>
          </w:tcPr>
          <w:p w14:paraId="08CA12F0">
            <w:r>
              <w:rPr>
                <w:b/>
              </w:rPr>
              <w:t>试音文本库</w:t>
            </w:r>
          </w:p>
        </w:tc>
      </w:tr>
      <w:tr w14:paraId="672A58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22" w:type="dxa"/>
            <w:vMerge w:val="restart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30B5A4">
            <w:pPr>
              <w:spacing w:line="240" w:lineRule="auto"/>
              <w:jc w:val="center"/>
            </w:pPr>
            <w:r>
              <w:t>Freetalk</w:t>
            </w:r>
          </w:p>
        </w:tc>
        <w:tc>
          <w:tcPr>
            <w:tcW w:w="2400" w:type="dxa"/>
            <w:vMerge w:val="restart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0F8D8BC7">
            <w:pPr>
              <w:spacing w:line="240" w:lineRule="auto"/>
            </w:pPr>
            <w:r>
              <w:t>挑选几个主题自由发挥</w:t>
            </w:r>
          </w:p>
        </w:tc>
        <w:tc>
          <w:tcPr>
            <w:tcW w:w="2937" w:type="dxa"/>
            <w:vMerge w:val="restart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6D97A443">
            <w:pPr>
              <w:spacing w:line="240" w:lineRule="auto"/>
            </w:pPr>
            <w:r>
              <w:rPr>
                <w:b/>
              </w:rPr>
              <w:t>语流自然度，音色匹配度</w:t>
            </w:r>
            <w:r>
              <w:t>，发音清晰度、语速、稳定性，</w:t>
            </w:r>
            <w:r>
              <w:rPr>
                <w:b/>
              </w:rPr>
              <w:t>不要棒读，不要播音腔，不要夹嗓子</w:t>
            </w:r>
          </w:p>
        </w:tc>
        <w:tc>
          <w:tcPr>
            <w:tcW w:w="438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38267A31">
            <w:pPr>
              <w:jc w:val="left"/>
            </w:pPr>
            <w:r>
              <w:rPr>
                <w:b/>
              </w:rPr>
              <w:t>主题1</w:t>
            </w:r>
          </w:p>
          <w:p w14:paraId="1D57958A">
            <w:pPr>
              <w:jc w:val="left"/>
            </w:pPr>
            <w:r>
              <w:rPr>
                <w:rFonts w:hint="eastAsia"/>
              </w:rPr>
              <w:t>对未来的迷茫感：不知道自己想要什么</w:t>
            </w:r>
          </w:p>
        </w:tc>
      </w:tr>
      <w:tr w14:paraId="5743AF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42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C5D4848">
            <w:pPr>
              <w:jc w:val="center"/>
            </w:pPr>
          </w:p>
        </w:tc>
        <w:tc>
          <w:tcPr>
            <w:tcW w:w="2400" w:type="dxa"/>
            <w:vMerge w:val="continue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2CACE387"/>
        </w:tc>
        <w:tc>
          <w:tcPr>
            <w:tcW w:w="2937" w:type="dxa"/>
            <w:vMerge w:val="continue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3E16586D"/>
        </w:tc>
        <w:tc>
          <w:tcPr>
            <w:tcW w:w="438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71DF3E17">
            <w:pPr>
              <w:jc w:val="left"/>
            </w:pPr>
            <w:r>
              <w:rPr>
                <w:b/>
              </w:rPr>
              <w:t>主题2</w:t>
            </w:r>
          </w:p>
          <w:p w14:paraId="092BA4DF">
            <w:pPr>
              <w:jc w:val="left"/>
            </w:pPr>
            <w:r>
              <w:t>安慰连续加班一个月身心俱疲的朋友</w:t>
            </w:r>
          </w:p>
        </w:tc>
      </w:tr>
      <w:tr w14:paraId="4536E9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2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04FAE2">
            <w:pPr>
              <w:jc w:val="center"/>
            </w:pPr>
          </w:p>
        </w:tc>
        <w:tc>
          <w:tcPr>
            <w:tcW w:w="2400" w:type="dxa"/>
            <w:vMerge w:val="continue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5270B20E"/>
        </w:tc>
        <w:tc>
          <w:tcPr>
            <w:tcW w:w="2937" w:type="dxa"/>
            <w:vMerge w:val="continue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5AF49BC4"/>
        </w:tc>
        <w:tc>
          <w:tcPr>
            <w:tcW w:w="438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71B09C36">
            <w:pPr>
              <w:jc w:val="left"/>
            </w:pPr>
            <w:r>
              <w:rPr>
                <w:b/>
              </w:rPr>
              <w:t>主题3</w:t>
            </w:r>
          </w:p>
          <w:p w14:paraId="6B8EBF7D">
            <w:pPr>
              <w:jc w:val="left"/>
            </w:pPr>
            <w:r>
              <w:rPr>
                <w:rFonts w:hint="eastAsia"/>
              </w:rPr>
              <w:t>网购被坑得最惨的一次</w:t>
            </w:r>
          </w:p>
        </w:tc>
      </w:tr>
      <w:tr w14:paraId="24C140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42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5C33C1">
            <w:pPr>
              <w:jc w:val="center"/>
            </w:pPr>
          </w:p>
        </w:tc>
        <w:tc>
          <w:tcPr>
            <w:tcW w:w="2400" w:type="dxa"/>
            <w:vMerge w:val="continue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4DBCAC31"/>
        </w:tc>
        <w:tc>
          <w:tcPr>
            <w:tcW w:w="2937" w:type="dxa"/>
            <w:vMerge w:val="continue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66AC86FA"/>
        </w:tc>
        <w:tc>
          <w:tcPr>
            <w:tcW w:w="438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0516E158">
            <w:pPr>
              <w:jc w:val="left"/>
            </w:pPr>
            <w:r>
              <w:rPr>
                <w:b/>
              </w:rPr>
              <w:t>主题4</w:t>
            </w:r>
          </w:p>
          <w:p w14:paraId="66E23822">
            <w:pPr>
              <w:jc w:val="left"/>
            </w:pPr>
            <w:r>
              <w:t>突然收到了梦寐以求的offer或礼物</w:t>
            </w:r>
          </w:p>
        </w:tc>
      </w:tr>
      <w:tr w14:paraId="3CD449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42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FF95ED9">
            <w:pPr>
              <w:jc w:val="center"/>
            </w:pPr>
          </w:p>
        </w:tc>
        <w:tc>
          <w:tcPr>
            <w:tcW w:w="2400" w:type="dxa"/>
            <w:vMerge w:val="continue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430C8FBE"/>
        </w:tc>
        <w:tc>
          <w:tcPr>
            <w:tcW w:w="2937" w:type="dxa"/>
            <w:vMerge w:val="continue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3AA77F84"/>
        </w:tc>
        <w:tc>
          <w:tcPr>
            <w:tcW w:w="438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23716FDB">
            <w:pPr>
              <w:jc w:val="left"/>
            </w:pPr>
            <w:r>
              <w:rPr>
                <w:b/>
              </w:rPr>
              <w:t>主题5</w:t>
            </w:r>
          </w:p>
          <w:p w14:paraId="4D981C11">
            <w:pPr>
              <w:jc w:val="left"/>
            </w:pPr>
            <w:r>
              <w:rPr>
                <w:rFonts w:hint="eastAsia"/>
              </w:rPr>
              <w:t>如果给你一千万但必须吃掉一只蟑螂</w:t>
            </w:r>
          </w:p>
        </w:tc>
      </w:tr>
    </w:tbl>
    <w:p w14:paraId="2573B602">
      <w:pPr>
        <w:pStyle w:val="2"/>
        <w:spacing w:line="223" w:lineRule="auto"/>
        <w:rPr>
          <w:sz w:val="28"/>
          <w:szCs w:val="16"/>
        </w:rPr>
      </w:pPr>
      <w:bookmarkStart w:id="5" w:name="msn3fzhq0sdxk7qgp6x"/>
      <w:r>
        <w:rPr>
          <w:b/>
          <w:sz w:val="36"/>
          <w:szCs w:val="16"/>
        </w:rPr>
        <w:t>交付形式</w:t>
      </w:r>
      <w:bookmarkEnd w:id="5"/>
    </w:p>
    <w:p w14:paraId="1D0CC0CB">
      <w:pPr>
        <w:numPr>
          <w:ilvl w:val="0"/>
          <w:numId w:val="2"/>
        </w:numPr>
      </w:pPr>
      <w:r>
        <w:t>样音音频(WAV)</w:t>
      </w:r>
    </w:p>
    <w:p w14:paraId="439F52AD">
      <w:r>
        <w:t>总文件夹名称：供应商+标杆音色样音寻源</w:t>
      </w:r>
    </w:p>
    <w:p w14:paraId="6A7FE0DC">
      <w:r>
        <w:t>子文件夹分为四个：分别为No1， No2，No3，No4</w:t>
      </w:r>
    </w:p>
    <w:p w14:paraId="14E6231E">
      <w:r>
        <w:t>每个文件夹放</w:t>
      </w:r>
      <w:r>
        <w:rPr>
          <w:shd w:val="clear" w:color="auto" w:fill="F9DDB2"/>
        </w:rPr>
        <w:t>对应音色</w:t>
      </w:r>
      <w:r>
        <w:t>的所有样音音频。</w:t>
      </w:r>
    </w:p>
    <w:p w14:paraId="14841977">
      <w:r>
        <w:t>命名格式：</w:t>
      </w:r>
    </w:p>
    <w:p w14:paraId="40A338F1">
      <w:r>
        <w:rPr>
          <w:shd w:val="clear" w:color="auto" w:fill="F9DDB2"/>
        </w:rPr>
        <w:t>供应商名称+音色编号+发言人编号</w:t>
      </w:r>
    </w:p>
    <w:p w14:paraId="48A22C7E">
      <w:r>
        <w:t>供应商+No1+发言人编号.wav</w:t>
      </w:r>
    </w:p>
    <w:p w14:paraId="5581870C">
      <w:r>
        <w:t>供应商+No2+发言人编号.wav</w:t>
      </w:r>
    </w:p>
    <w:p w14:paraId="3BA0BAD7">
      <w:pPr>
        <w:pStyle w:val="2"/>
        <w:spacing w:line="223" w:lineRule="auto"/>
      </w:pPr>
      <w:r>
        <w:rPr>
          <w:rStyle w:val="8"/>
        </w:rPr>
        <w:br w:type="textWrapping"/>
      </w:r>
      <w:r>
        <w:rPr>
          <w:rStyle w:val="8"/>
        </w:rPr>
        <w:br w:type="textWrapping"/>
      </w:r>
      <w:bookmarkStart w:id="6" w:name="msfwi3db7wj7x3bew9k"/>
      <w:r>
        <w:t>棚测和音频要求</w:t>
      </w:r>
      <w:bookmarkEnd w:id="6"/>
    </w:p>
    <w:p w14:paraId="713B11F8">
      <w:pPr>
        <w:pStyle w:val="2"/>
        <w:spacing w:line="223" w:lineRule="auto"/>
      </w:pPr>
      <w:bookmarkStart w:id="7" w:name="mtwe30wpyjlh7rv15"/>
      <w:r>
        <w:rPr>
          <w:color w:val="2C2C2B"/>
          <w:sz w:val="32"/>
          <w:shd w:val="clear" w:color="auto" w:fill="FFF5B8"/>
        </w:rPr>
        <w:t>试音环境：录音棚录或在安静的环境下自录，如使用录音棚，请达如下录音标准；</w:t>
      </w:r>
      <w:bookmarkEnd w:id="7"/>
    </w:p>
    <w:p w14:paraId="3408DCAC">
      <w:pPr>
        <w:pStyle w:val="3"/>
        <w:spacing w:line="223" w:lineRule="auto"/>
      </w:pPr>
      <w:bookmarkStart w:id="8" w:name="mtwc58f1n9ggkxy678"/>
      <w:r>
        <w:t>棚测设备检测</w:t>
      </w:r>
      <w:bookmarkEnd w:id="8"/>
    </w:p>
    <w:tbl>
      <w:tblPr>
        <w:tblStyle w:val="11"/>
        <w:tblW w:w="0" w:type="auto"/>
        <w:tblInd w:w="0" w:type="dxa"/>
        <w:tblBorders>
          <w:top w:val="single" w:color="D6D6D6" w:sz="6" w:space="0"/>
          <w:left w:val="single" w:color="D6D6D6" w:sz="6" w:space="0"/>
          <w:bottom w:val="single" w:color="D6D6D6" w:sz="6" w:space="0"/>
          <w:right w:val="single" w:color="D6D6D6" w:sz="6" w:space="0"/>
          <w:insideH w:val="single" w:color="D6D6D6" w:sz="6" w:space="0"/>
          <w:insideV w:val="single" w:color="D6D6D6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2595"/>
        <w:gridCol w:w="1725"/>
        <w:gridCol w:w="2115"/>
        <w:gridCol w:w="3255"/>
        <w:gridCol w:w="2760"/>
      </w:tblGrid>
      <w:tr w14:paraId="4ACE1605">
        <w:tblPrEx>
          <w:tblBorders>
            <w:top w:val="single" w:color="D6D6D6" w:sz="6" w:space="0"/>
            <w:left w:val="single" w:color="D6D6D6" w:sz="6" w:space="0"/>
            <w:bottom w:val="single" w:color="D6D6D6" w:sz="6" w:space="0"/>
            <w:right w:val="single" w:color="D6D6D6" w:sz="6" w:space="0"/>
            <w:insideH w:val="single" w:color="D6D6D6" w:sz="6" w:space="0"/>
            <w:insideV w:val="single" w:color="D6D6D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80" w:type="dxa"/>
            <w:shd w:val="clear" w:color="auto" w:fill="D9E2F3"/>
            <w:vAlign w:val="top"/>
          </w:tcPr>
          <w:p w14:paraId="213BFC1C">
            <w:r>
              <w:rPr>
                <w:b/>
              </w:rPr>
              <w:t>检测项</w:t>
            </w:r>
          </w:p>
        </w:tc>
        <w:tc>
          <w:tcPr>
            <w:tcW w:w="2595" w:type="dxa"/>
            <w:shd w:val="clear" w:color="auto" w:fill="D9E2F3"/>
            <w:vAlign w:val="top"/>
          </w:tcPr>
          <w:p w14:paraId="3E0EB361">
            <w:r>
              <w:rPr>
                <w:b/>
              </w:rPr>
              <w:t>验收标准</w:t>
            </w:r>
          </w:p>
        </w:tc>
        <w:tc>
          <w:tcPr>
            <w:tcW w:w="1725" w:type="dxa"/>
            <w:shd w:val="clear" w:color="auto" w:fill="D9E2F3"/>
            <w:vAlign w:val="top"/>
          </w:tcPr>
          <w:p w14:paraId="38908D04">
            <w:r>
              <w:rPr>
                <w:b/>
              </w:rPr>
              <w:t>检测方式</w:t>
            </w:r>
          </w:p>
        </w:tc>
        <w:tc>
          <w:tcPr>
            <w:tcW w:w="2115" w:type="dxa"/>
            <w:shd w:val="clear" w:color="auto" w:fill="D9E2F3"/>
            <w:vAlign w:val="top"/>
          </w:tcPr>
          <w:p w14:paraId="541F2FF4">
            <w:r>
              <w:rPr>
                <w:b/>
              </w:rPr>
              <w:t>检测条件</w:t>
            </w:r>
          </w:p>
        </w:tc>
        <w:tc>
          <w:tcPr>
            <w:tcW w:w="3255" w:type="dxa"/>
            <w:shd w:val="clear" w:color="auto" w:fill="D9E2F3"/>
            <w:vAlign w:val="top"/>
          </w:tcPr>
          <w:p w14:paraId="582F768B">
            <w:r>
              <w:rPr>
                <w:b/>
                <w:sz w:val="24"/>
              </w:rPr>
              <w:t>录制内容</w:t>
            </w:r>
          </w:p>
        </w:tc>
        <w:tc>
          <w:tcPr>
            <w:tcW w:w="2760" w:type="dxa"/>
            <w:shd w:val="clear" w:color="auto" w:fill="D9E2F3"/>
            <w:vAlign w:val="top"/>
          </w:tcPr>
          <w:p w14:paraId="6E5F57C7">
            <w:r>
              <w:rPr>
                <w:b/>
              </w:rPr>
              <w:t>输出项</w:t>
            </w:r>
          </w:p>
        </w:tc>
      </w:tr>
      <w:tr w14:paraId="7D2BCFC6">
        <w:tblPrEx>
          <w:tblBorders>
            <w:top w:val="single" w:color="D6D6D6" w:sz="6" w:space="0"/>
            <w:left w:val="single" w:color="D6D6D6" w:sz="6" w:space="0"/>
            <w:bottom w:val="single" w:color="D6D6D6" w:sz="6" w:space="0"/>
            <w:right w:val="single" w:color="D6D6D6" w:sz="6" w:space="0"/>
            <w:insideH w:val="single" w:color="D6D6D6" w:sz="6" w:space="0"/>
            <w:insideV w:val="single" w:color="D6D6D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80" w:type="dxa"/>
            <w:vAlign w:val="top"/>
          </w:tcPr>
          <w:p w14:paraId="5A31593D">
            <w:r>
              <w:rPr>
                <w:b/>
              </w:rPr>
              <w:t>空棚底噪</w:t>
            </w:r>
          </w:p>
        </w:tc>
        <w:tc>
          <w:tcPr>
            <w:tcW w:w="2595" w:type="dxa"/>
            <w:vAlign w:val="top"/>
          </w:tcPr>
          <w:p w14:paraId="612709DE">
            <w:r>
              <w:t>稳定段 RMS &lt; -65 dBFS</w:t>
            </w:r>
          </w:p>
        </w:tc>
        <w:tc>
          <w:tcPr>
            <w:tcW w:w="1725" w:type="dxa"/>
            <w:vAlign w:val="top"/>
          </w:tcPr>
          <w:p w14:paraId="0C994F8F">
            <w:r>
              <w:t>人检</w:t>
            </w:r>
          </w:p>
        </w:tc>
        <w:tc>
          <w:tcPr>
            <w:tcW w:w="2115" w:type="dxa"/>
            <w:vAlign w:val="top"/>
          </w:tcPr>
          <w:p w14:paraId="7262BCFA">
            <w:r>
              <w:t>麦克风打开,正式增益,棚内无人,录制 10-30 s 空棚音频</w:t>
            </w:r>
          </w:p>
        </w:tc>
        <w:tc>
          <w:tcPr>
            <w:tcW w:w="3255" w:type="dxa"/>
            <w:vAlign w:val="top"/>
          </w:tcPr>
          <w:p w14:paraId="060DB7A6">
            <w:r>
              <w:t>麦克风打开,正式增益,棚内无人,录制 10-30 s 空棚音频</w:t>
            </w:r>
          </w:p>
        </w:tc>
        <w:tc>
          <w:tcPr>
            <w:tcW w:w="2760" w:type="dxa"/>
            <w:vAlign w:val="top"/>
          </w:tcPr>
          <w:p w14:paraId="4C2CC210">
            <w:r>
              <w:t>平均值、达标率</w:t>
            </w:r>
          </w:p>
        </w:tc>
      </w:tr>
      <w:tr w14:paraId="1F86416F">
        <w:tblPrEx>
          <w:tblBorders>
            <w:top w:val="single" w:color="D6D6D6" w:sz="6" w:space="0"/>
            <w:left w:val="single" w:color="D6D6D6" w:sz="6" w:space="0"/>
            <w:bottom w:val="single" w:color="D6D6D6" w:sz="6" w:space="0"/>
            <w:right w:val="single" w:color="D6D6D6" w:sz="6" w:space="0"/>
            <w:insideH w:val="single" w:color="D6D6D6" w:sz="6" w:space="0"/>
            <w:insideV w:val="single" w:color="D6D6D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1680" w:type="dxa"/>
            <w:vAlign w:val="top"/>
          </w:tcPr>
          <w:p w14:paraId="47DE6E7E">
            <w:r>
              <w:rPr>
                <w:b/>
              </w:rPr>
              <w:t>设备底噪</w:t>
            </w:r>
          </w:p>
        </w:tc>
        <w:tc>
          <w:tcPr>
            <w:tcW w:w="2595" w:type="dxa"/>
            <w:vAlign w:val="top"/>
          </w:tcPr>
          <w:p w14:paraId="7B263733">
            <w:r>
              <w:t>稳定段 RMS &lt; -85 dBFS</w:t>
            </w:r>
          </w:p>
        </w:tc>
        <w:tc>
          <w:tcPr>
            <w:tcW w:w="1725" w:type="dxa"/>
            <w:vAlign w:val="top"/>
          </w:tcPr>
          <w:p w14:paraId="6A3082D2">
            <w:r>
              <w:t>人检</w:t>
            </w:r>
          </w:p>
        </w:tc>
        <w:tc>
          <w:tcPr>
            <w:tcW w:w="2115" w:type="dxa"/>
            <w:vAlign w:val="top"/>
          </w:tcPr>
          <w:p w14:paraId="0AC57B52">
            <w:r>
              <w:t>断开麦克风/等效静音输入,正式增益,不做后处理</w:t>
            </w:r>
          </w:p>
        </w:tc>
        <w:tc>
          <w:tcPr>
            <w:tcW w:w="3255" w:type="dxa"/>
            <w:vAlign w:val="top"/>
          </w:tcPr>
          <w:p w14:paraId="764CC31A">
            <w:r>
              <w:rPr>
                <w:b w:val="0"/>
                <w:sz w:val="24"/>
              </w:rPr>
              <w:t>在话放增益（口子）开到最小的情况下，进行的空录（1分钟）</w:t>
            </w:r>
          </w:p>
        </w:tc>
        <w:tc>
          <w:tcPr>
            <w:tcW w:w="2760" w:type="dxa"/>
            <w:vAlign w:val="top"/>
          </w:tcPr>
          <w:p w14:paraId="3DDA735B">
            <w:r>
              <w:t>平均值、达标率</w:t>
            </w:r>
          </w:p>
        </w:tc>
      </w:tr>
      <w:tr w14:paraId="3AC51993">
        <w:tblPrEx>
          <w:tblBorders>
            <w:top w:val="single" w:color="D6D6D6" w:sz="6" w:space="0"/>
            <w:left w:val="single" w:color="D6D6D6" w:sz="6" w:space="0"/>
            <w:bottom w:val="single" w:color="D6D6D6" w:sz="6" w:space="0"/>
            <w:right w:val="single" w:color="D6D6D6" w:sz="6" w:space="0"/>
            <w:insideH w:val="single" w:color="D6D6D6" w:sz="6" w:space="0"/>
            <w:insideV w:val="single" w:color="D6D6D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80" w:type="dxa"/>
            <w:vAlign w:val="top"/>
          </w:tcPr>
          <w:p w14:paraId="173D9A1D">
            <w:r>
              <w:rPr>
                <w:b/>
              </w:rPr>
              <w:t>固定频带污染</w:t>
            </w:r>
          </w:p>
        </w:tc>
        <w:tc>
          <w:tcPr>
            <w:tcW w:w="2595" w:type="dxa"/>
            <w:vAlign w:val="top"/>
          </w:tcPr>
          <w:p w14:paraId="670FD720">
            <w:r>
              <w:t>不得出现持续窄带干扰，包括明确的 50/60 Hz 工频噪声及其主要谐波、固定蜂鸣或其他稳定异常频带</w:t>
            </w:r>
          </w:p>
        </w:tc>
        <w:tc>
          <w:tcPr>
            <w:tcW w:w="1725" w:type="dxa"/>
            <w:vAlign w:val="top"/>
          </w:tcPr>
          <w:p w14:paraId="4FE9DEFB">
            <w:r>
              <w:t>人检</w:t>
            </w:r>
          </w:p>
        </w:tc>
        <w:tc>
          <w:tcPr>
            <w:tcW w:w="2115" w:type="dxa"/>
            <w:vAlign w:val="top"/>
          </w:tcPr>
          <w:p w14:paraId="6A1C65EC">
            <w:r>
              <w:t>麦克风打开并使用正式增益，不做降噪、均衡等后处理；空棚及设备链路均处于正式录制状态</w:t>
            </w:r>
          </w:p>
        </w:tc>
        <w:tc>
          <w:tcPr>
            <w:tcW w:w="3255" w:type="dxa"/>
            <w:vAlign w:val="top"/>
          </w:tcPr>
          <w:p w14:paraId="1729C9AC">
            <w:r>
              <w:t>空棚或设备链路测试录音，建议不少于 10 s</w:t>
            </w:r>
          </w:p>
        </w:tc>
        <w:tc>
          <w:tcPr>
            <w:tcW w:w="2760" w:type="dxa"/>
            <w:vAlign w:val="top"/>
          </w:tcPr>
          <w:p w14:paraId="712DB8D1">
            <w:r>
              <w:t>异常率、异常类型、异常频点/频段、样本明细</w:t>
            </w:r>
          </w:p>
        </w:tc>
      </w:tr>
      <w:tr w14:paraId="18FB11AE">
        <w:tblPrEx>
          <w:tblBorders>
            <w:top w:val="single" w:color="D6D6D6" w:sz="6" w:space="0"/>
            <w:left w:val="single" w:color="D6D6D6" w:sz="6" w:space="0"/>
            <w:bottom w:val="single" w:color="D6D6D6" w:sz="6" w:space="0"/>
            <w:right w:val="single" w:color="D6D6D6" w:sz="6" w:space="0"/>
            <w:insideH w:val="single" w:color="D6D6D6" w:sz="6" w:space="0"/>
            <w:insideV w:val="single" w:color="D6D6D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80" w:type="dxa"/>
            <w:vAlign w:val="top"/>
          </w:tcPr>
          <w:p w14:paraId="0714C8B9">
            <w:r>
              <w:rPr>
                <w:b/>
              </w:rPr>
              <w:t>混响</w:t>
            </w:r>
          </w:p>
        </w:tc>
        <w:tc>
          <w:tcPr>
            <w:tcW w:w="2595" w:type="dxa"/>
            <w:vAlign w:val="top"/>
          </w:tcPr>
          <w:p w14:paraId="0818D7CE">
            <w:r>
              <w:t>RT60 &lt; 200 ms</w:t>
            </w:r>
          </w:p>
        </w:tc>
        <w:tc>
          <w:tcPr>
            <w:tcW w:w="1725" w:type="dxa"/>
            <w:vAlign w:val="top"/>
          </w:tcPr>
          <w:p w14:paraId="01C301A1">
            <w:r>
              <w:t>人检</w:t>
            </w:r>
          </w:p>
        </w:tc>
        <w:tc>
          <w:tcPr>
            <w:tcW w:w="2115" w:type="dxa"/>
            <w:vAlign w:val="top"/>
          </w:tcPr>
          <w:p w14:paraId="454D8A72">
            <w:r>
              <w:t>棚内测试音频或冲激响应样本;RT60 机检,听感复核</w:t>
            </w:r>
          </w:p>
        </w:tc>
        <w:tc>
          <w:tcPr>
            <w:tcW w:w="3255" w:type="dxa"/>
            <w:vAlign w:val="top"/>
          </w:tcPr>
          <w:p w14:paraId="050EBBD9">
            <w:r>
              <w:rPr>
                <w:b w:val="0"/>
                <w:sz w:val="24"/>
              </w:rPr>
              <w:t>多次、完整的拍手声（3次以上），每一次拍手间隔2秒左右，峰值尽量大，但不超过0dB</w:t>
            </w:r>
          </w:p>
        </w:tc>
        <w:tc>
          <w:tcPr>
            <w:tcW w:w="2760" w:type="dxa"/>
            <w:vAlign w:val="top"/>
          </w:tcPr>
          <w:p w14:paraId="344CB13A">
            <w:r>
              <w:t>平均值、达标率</w:t>
            </w:r>
          </w:p>
        </w:tc>
      </w:tr>
      <w:tr w14:paraId="10D05B1C">
        <w:tblPrEx>
          <w:tblBorders>
            <w:top w:val="single" w:color="D6D6D6" w:sz="6" w:space="0"/>
            <w:left w:val="single" w:color="D6D6D6" w:sz="6" w:space="0"/>
            <w:bottom w:val="single" w:color="D6D6D6" w:sz="6" w:space="0"/>
            <w:right w:val="single" w:color="D6D6D6" w:sz="6" w:space="0"/>
            <w:insideH w:val="single" w:color="D6D6D6" w:sz="6" w:space="0"/>
            <w:insideV w:val="single" w:color="D6D6D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80" w:type="dxa"/>
            <w:vAlign w:val="top"/>
          </w:tcPr>
          <w:p w14:paraId="11156AD1">
            <w:r>
              <w:rPr>
                <w:b/>
                <w:sz w:val="24"/>
              </w:rPr>
              <w:t>平均响度范围</w:t>
            </w:r>
          </w:p>
        </w:tc>
        <w:tc>
          <w:tcPr>
            <w:tcW w:w="2595" w:type="dxa"/>
            <w:vAlign w:val="top"/>
          </w:tcPr>
          <w:p w14:paraId="7438DA64">
            <w:r>
              <w:rPr>
                <w:sz w:val="24"/>
              </w:rPr>
              <w:t>-18LUFS~-25LUFS</w:t>
            </w:r>
          </w:p>
        </w:tc>
        <w:tc>
          <w:tcPr>
            <w:tcW w:w="1725" w:type="dxa"/>
            <w:vAlign w:val="top"/>
          </w:tcPr>
          <w:p w14:paraId="65EB9F11">
            <w:r>
              <w:t>人检</w:t>
            </w:r>
          </w:p>
        </w:tc>
        <w:tc>
          <w:tcPr>
            <w:tcW w:w="2115" w:type="dxa"/>
            <w:vAlign w:val="top"/>
          </w:tcPr>
          <w:p w14:paraId="4ED2C327">
            <w:r>
              <w:t>正式交付 wav</w:t>
            </w:r>
          </w:p>
        </w:tc>
        <w:tc>
          <w:tcPr>
            <w:tcW w:w="3255" w:type="dxa"/>
            <w:vMerge w:val="restart"/>
            <w:vAlign w:val="top"/>
          </w:tcPr>
          <w:p w14:paraId="5E4A280F">
            <w:r>
              <w:rPr>
                <w:b w:val="0"/>
                <w:sz w:val="24"/>
              </w:rPr>
              <w:t>一段连续的说话（1-2分钟），发声前后至少留白各3秒。</w:t>
            </w:r>
          </w:p>
        </w:tc>
        <w:tc>
          <w:tcPr>
            <w:tcW w:w="2760" w:type="dxa"/>
            <w:vAlign w:val="top"/>
          </w:tcPr>
          <w:p w14:paraId="563EAB66"/>
        </w:tc>
      </w:tr>
      <w:tr w14:paraId="5E417C2A">
        <w:tblPrEx>
          <w:tblBorders>
            <w:top w:val="single" w:color="D6D6D6" w:sz="6" w:space="0"/>
            <w:left w:val="single" w:color="D6D6D6" w:sz="6" w:space="0"/>
            <w:bottom w:val="single" w:color="D6D6D6" w:sz="6" w:space="0"/>
            <w:right w:val="single" w:color="D6D6D6" w:sz="6" w:space="0"/>
            <w:insideH w:val="single" w:color="D6D6D6" w:sz="6" w:space="0"/>
            <w:insideV w:val="single" w:color="D6D6D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680" w:type="dxa"/>
            <w:vAlign w:val="top"/>
          </w:tcPr>
          <w:p w14:paraId="205FCF81">
            <w:r>
              <w:rPr>
                <w:b/>
                <w:sz w:val="24"/>
              </w:rPr>
              <w:t>峰值</w:t>
            </w:r>
          </w:p>
        </w:tc>
        <w:tc>
          <w:tcPr>
            <w:tcW w:w="2595" w:type="dxa"/>
            <w:vAlign w:val="top"/>
          </w:tcPr>
          <w:p w14:paraId="56BFAD26">
            <w:r>
              <w:rPr>
                <w:b w:val="0"/>
                <w:sz w:val="24"/>
              </w:rPr>
              <w:t>&lt;-3dBTP</w:t>
            </w:r>
          </w:p>
        </w:tc>
        <w:tc>
          <w:tcPr>
            <w:tcW w:w="1725" w:type="dxa"/>
            <w:vAlign w:val="top"/>
          </w:tcPr>
          <w:p w14:paraId="50CAB174">
            <w:r>
              <w:t>人检</w:t>
            </w:r>
          </w:p>
        </w:tc>
        <w:tc>
          <w:tcPr>
            <w:tcW w:w="2115" w:type="dxa"/>
            <w:vAlign w:val="top"/>
          </w:tcPr>
          <w:p w14:paraId="73BE6004">
            <w:r>
              <w:t>正式交付 wav</w:t>
            </w:r>
          </w:p>
        </w:tc>
        <w:tc>
          <w:tcPr>
            <w:vMerge w:val="continue"/>
            <w:vAlign w:val="top"/>
          </w:tcPr>
          <w:p w14:paraId="29003251"/>
        </w:tc>
        <w:tc>
          <w:tcPr>
            <w:tcW w:w="2760" w:type="dxa"/>
            <w:vAlign w:val="top"/>
          </w:tcPr>
          <w:p w14:paraId="7CEC3658"/>
        </w:tc>
      </w:tr>
      <w:tr w14:paraId="0C325FEE">
        <w:tblPrEx>
          <w:tblBorders>
            <w:top w:val="single" w:color="D6D6D6" w:sz="6" w:space="0"/>
            <w:left w:val="single" w:color="D6D6D6" w:sz="6" w:space="0"/>
            <w:bottom w:val="single" w:color="D6D6D6" w:sz="6" w:space="0"/>
            <w:right w:val="single" w:color="D6D6D6" w:sz="6" w:space="0"/>
            <w:insideH w:val="single" w:color="D6D6D6" w:sz="6" w:space="0"/>
            <w:insideV w:val="single" w:color="D6D6D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680" w:type="dxa"/>
            <w:vAlign w:val="top"/>
          </w:tcPr>
          <w:p w14:paraId="6772DA29">
            <w:r>
              <w:rPr>
                <w:b/>
              </w:rPr>
              <w:t>频响/缺频</w:t>
            </w:r>
          </w:p>
        </w:tc>
        <w:tc>
          <w:tcPr>
            <w:tcW w:w="2595" w:type="dxa"/>
            <w:vAlign w:val="top"/>
          </w:tcPr>
          <w:p w14:paraId="33B7F018">
            <w:r>
              <w:t>无明显缺频、切频</w:t>
            </w:r>
          </w:p>
        </w:tc>
        <w:tc>
          <w:tcPr>
            <w:tcW w:w="1725" w:type="dxa"/>
            <w:vAlign w:val="top"/>
          </w:tcPr>
          <w:p w14:paraId="2A36A70F">
            <w:r>
              <w:t>人检</w:t>
            </w:r>
          </w:p>
        </w:tc>
        <w:tc>
          <w:tcPr>
            <w:tcW w:w="2115" w:type="dxa"/>
            <w:vAlign w:val="top"/>
          </w:tcPr>
          <w:p w14:paraId="7E960F62">
            <w:r>
              <w:t>粉噪/扫频测试音频;查看频谱图确认</w:t>
            </w:r>
          </w:p>
        </w:tc>
        <w:tc>
          <w:tcPr>
            <w:tcW w:w="3255" w:type="dxa"/>
            <w:vAlign w:val="top"/>
          </w:tcPr>
          <w:p w14:paraId="68C22323">
            <w:r>
              <w:rPr>
                <w:b w:val="0"/>
                <w:sz w:val="24"/>
              </w:rPr>
              <w:t>一段连续的说话（1-2分钟），发声前后至少留白各3秒。</w:t>
            </w:r>
          </w:p>
        </w:tc>
        <w:tc>
          <w:tcPr>
            <w:tcW w:w="2760" w:type="dxa"/>
            <w:vAlign w:val="top"/>
          </w:tcPr>
          <w:p w14:paraId="7DDF6B13">
            <w:r>
              <w:t>异常率、异常频段、样本明细</w:t>
            </w:r>
          </w:p>
        </w:tc>
      </w:tr>
    </w:tbl>
    <w:p w14:paraId="62BED715">
      <w:pPr>
        <w:pStyle w:val="3"/>
        <w:spacing w:line="223" w:lineRule="auto"/>
      </w:pPr>
      <w:bookmarkStart w:id="9" w:name="mtwc6pkiujq4tmvpi1"/>
      <w:r>
        <w:rPr>
          <w:b/>
          <w:sz w:val="36"/>
        </w:rPr>
        <w:t>正式交付音频要求</w:t>
      </w:r>
      <w:bookmarkEnd w:id="9"/>
    </w:p>
    <w:tbl>
      <w:tblPr>
        <w:tblStyle w:val="11"/>
        <w:tblW w:w="0" w:type="auto"/>
        <w:tblInd w:w="0" w:type="dxa"/>
        <w:tblBorders>
          <w:top w:val="single" w:color="D6D6D6" w:sz="6" w:space="0"/>
          <w:left w:val="single" w:color="D6D6D6" w:sz="6" w:space="0"/>
          <w:bottom w:val="single" w:color="D6D6D6" w:sz="6" w:space="0"/>
          <w:right w:val="single" w:color="D6D6D6" w:sz="6" w:space="0"/>
          <w:insideH w:val="single" w:color="D6D6D6" w:sz="6" w:space="0"/>
          <w:insideV w:val="single" w:color="D6D6D6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5"/>
        <w:gridCol w:w="3616"/>
        <w:gridCol w:w="1703"/>
        <w:gridCol w:w="3542"/>
        <w:gridCol w:w="3615"/>
      </w:tblGrid>
      <w:tr w14:paraId="6EC40452">
        <w:tblPrEx>
          <w:tblBorders>
            <w:top w:val="single" w:color="D6D6D6" w:sz="6" w:space="0"/>
            <w:left w:val="single" w:color="D6D6D6" w:sz="6" w:space="0"/>
            <w:bottom w:val="single" w:color="D6D6D6" w:sz="6" w:space="0"/>
            <w:right w:val="single" w:color="D6D6D6" w:sz="6" w:space="0"/>
            <w:insideH w:val="single" w:color="D6D6D6" w:sz="6" w:space="0"/>
            <w:insideV w:val="single" w:color="D6D6D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265" w:type="dxa"/>
            <w:shd w:val="clear" w:color="auto" w:fill="D9E2F3"/>
            <w:vAlign w:val="top"/>
          </w:tcPr>
          <w:p w14:paraId="2D60BE58">
            <w:r>
              <w:rPr>
                <w:b/>
              </w:rPr>
              <w:t>检测项</w:t>
            </w:r>
          </w:p>
        </w:tc>
        <w:tc>
          <w:tcPr>
            <w:tcW w:w="3630" w:type="dxa"/>
            <w:shd w:val="clear" w:color="auto" w:fill="D9E2F3"/>
            <w:vAlign w:val="top"/>
          </w:tcPr>
          <w:p w14:paraId="4E2EDA16">
            <w:r>
              <w:rPr>
                <w:b/>
              </w:rPr>
              <w:t>验收标准</w:t>
            </w:r>
          </w:p>
        </w:tc>
        <w:tc>
          <w:tcPr>
            <w:tcW w:w="1710" w:type="dxa"/>
            <w:shd w:val="clear" w:color="auto" w:fill="D9E2F3"/>
            <w:vAlign w:val="top"/>
          </w:tcPr>
          <w:p w14:paraId="33B02933">
            <w:r>
              <w:rPr>
                <w:b/>
              </w:rPr>
              <w:t>检测方式</w:t>
            </w:r>
          </w:p>
        </w:tc>
        <w:tc>
          <w:tcPr>
            <w:tcW w:w="3555" w:type="dxa"/>
            <w:shd w:val="clear" w:color="auto" w:fill="D9E2F3"/>
            <w:vAlign w:val="top"/>
          </w:tcPr>
          <w:p w14:paraId="0EE85558">
            <w:r>
              <w:rPr>
                <w:b/>
              </w:rPr>
              <w:t>检测条件</w:t>
            </w:r>
          </w:p>
        </w:tc>
        <w:tc>
          <w:tcPr>
            <w:tcW w:w="3630" w:type="dxa"/>
            <w:shd w:val="clear" w:color="auto" w:fill="D9E2F3"/>
            <w:vAlign w:val="top"/>
          </w:tcPr>
          <w:p w14:paraId="7CFDB5AF">
            <w:r>
              <w:rPr>
                <w:b/>
              </w:rPr>
              <w:t>输出项</w:t>
            </w:r>
          </w:p>
        </w:tc>
      </w:tr>
      <w:tr w14:paraId="360A8B2C">
        <w:tblPrEx>
          <w:tblBorders>
            <w:top w:val="single" w:color="D6D6D6" w:sz="6" w:space="0"/>
            <w:left w:val="single" w:color="D6D6D6" w:sz="6" w:space="0"/>
            <w:bottom w:val="single" w:color="D6D6D6" w:sz="6" w:space="0"/>
            <w:right w:val="single" w:color="D6D6D6" w:sz="6" w:space="0"/>
            <w:insideH w:val="single" w:color="D6D6D6" w:sz="6" w:space="0"/>
            <w:insideV w:val="single" w:color="D6D6D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265" w:type="dxa"/>
            <w:vAlign w:val="top"/>
          </w:tcPr>
          <w:p w14:paraId="6ABE2987">
            <w:r>
              <w:rPr>
                <w:b/>
              </w:rPr>
              <w:t>底噪</w:t>
            </w:r>
          </w:p>
        </w:tc>
        <w:tc>
          <w:tcPr>
            <w:tcW w:w="3630" w:type="dxa"/>
            <w:vAlign w:val="top"/>
          </w:tcPr>
          <w:p w14:paraId="629BD41F">
            <w:r>
              <w:t>非语音段 peak &lt; -65 dBFS</w:t>
            </w:r>
          </w:p>
        </w:tc>
        <w:tc>
          <w:tcPr>
            <w:tcW w:w="1710" w:type="dxa"/>
            <w:vAlign w:val="top"/>
          </w:tcPr>
          <w:p w14:paraId="390D27AB">
            <w:r>
              <w:t>机检</w:t>
            </w:r>
          </w:p>
        </w:tc>
        <w:tc>
          <w:tcPr>
            <w:tcW w:w="3555" w:type="dxa"/>
            <w:vAlign w:val="top"/>
          </w:tcPr>
          <w:p w14:paraId="33D9F84A">
            <w:r>
              <w:t>正式交付 wav,正常人声 peak 位于 -9 ~ -6 dBFS</w:t>
            </w:r>
          </w:p>
        </w:tc>
        <w:tc>
          <w:tcPr>
            <w:tcW w:w="3630" w:type="dxa"/>
            <w:vAlign w:val="top"/>
          </w:tcPr>
          <w:p w14:paraId="3FC58E81">
            <w:r>
              <w:t>平均值、达标率、异常明细</w:t>
            </w:r>
          </w:p>
        </w:tc>
      </w:tr>
      <w:tr w14:paraId="0DB39A69">
        <w:tblPrEx>
          <w:tblBorders>
            <w:top w:val="single" w:color="D6D6D6" w:sz="6" w:space="0"/>
            <w:left w:val="single" w:color="D6D6D6" w:sz="6" w:space="0"/>
            <w:bottom w:val="single" w:color="D6D6D6" w:sz="6" w:space="0"/>
            <w:right w:val="single" w:color="D6D6D6" w:sz="6" w:space="0"/>
            <w:insideH w:val="single" w:color="D6D6D6" w:sz="6" w:space="0"/>
            <w:insideV w:val="single" w:color="D6D6D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265" w:type="dxa"/>
            <w:vAlign w:val="top"/>
          </w:tcPr>
          <w:p w14:paraId="096D6AA1">
            <w:r>
              <w:rPr>
                <w:b/>
              </w:rPr>
              <w:t>平均响度</w:t>
            </w:r>
          </w:p>
        </w:tc>
        <w:tc>
          <w:tcPr>
            <w:tcW w:w="3630" w:type="dxa"/>
            <w:vAlign w:val="top"/>
          </w:tcPr>
          <w:p w14:paraId="5631D686">
            <w:r>
              <w:rPr>
                <w:color w:val="2C2C2B"/>
                <w:shd w:val="clear" w:color="auto" w:fill="FFF5B8"/>
              </w:rPr>
              <w:t>-23 LUFS</w:t>
            </w:r>
            <w:r>
              <w:t>（音量指令样本除外）</w:t>
            </w:r>
          </w:p>
        </w:tc>
        <w:tc>
          <w:tcPr>
            <w:tcW w:w="1710" w:type="dxa"/>
            <w:vAlign w:val="top"/>
          </w:tcPr>
          <w:p w14:paraId="16A3628A">
            <w:r>
              <w:t>机检</w:t>
            </w:r>
          </w:p>
        </w:tc>
        <w:tc>
          <w:tcPr>
            <w:tcW w:w="3555" w:type="dxa"/>
            <w:vAlign w:val="top"/>
          </w:tcPr>
          <w:p w14:paraId="4E31D622">
            <w:r>
              <w:t>正式交付 wav</w:t>
            </w:r>
          </w:p>
        </w:tc>
        <w:tc>
          <w:tcPr>
            <w:tcW w:w="3630" w:type="dxa"/>
            <w:vAlign w:val="top"/>
          </w:tcPr>
          <w:p w14:paraId="189CF199">
            <w:r>
              <w:t>平均值、达标率、异常明细</w:t>
            </w:r>
          </w:p>
        </w:tc>
      </w:tr>
      <w:tr w14:paraId="59E08C01">
        <w:tblPrEx>
          <w:tblBorders>
            <w:top w:val="single" w:color="D6D6D6" w:sz="6" w:space="0"/>
            <w:left w:val="single" w:color="D6D6D6" w:sz="6" w:space="0"/>
            <w:bottom w:val="single" w:color="D6D6D6" w:sz="6" w:space="0"/>
            <w:right w:val="single" w:color="D6D6D6" w:sz="6" w:space="0"/>
            <w:insideH w:val="single" w:color="D6D6D6" w:sz="6" w:space="0"/>
            <w:insideV w:val="single" w:color="D6D6D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265" w:type="dxa"/>
            <w:vAlign w:val="top"/>
          </w:tcPr>
          <w:p w14:paraId="43DA4932">
            <w:r>
              <w:rPr>
                <w:b/>
              </w:rPr>
              <w:t>峰值振幅</w:t>
            </w:r>
          </w:p>
        </w:tc>
        <w:tc>
          <w:tcPr>
            <w:tcW w:w="3630" w:type="dxa"/>
            <w:vAlign w:val="top"/>
          </w:tcPr>
          <w:p w14:paraId="159FCA74">
            <w:r>
              <w:t>true peak&lt; -1dBTP</w:t>
            </w:r>
          </w:p>
        </w:tc>
        <w:tc>
          <w:tcPr>
            <w:tcW w:w="1710" w:type="dxa"/>
            <w:vAlign w:val="top"/>
          </w:tcPr>
          <w:p w14:paraId="52405DAE">
            <w:r>
              <w:t>机检</w:t>
            </w:r>
          </w:p>
        </w:tc>
        <w:tc>
          <w:tcPr>
            <w:tcW w:w="3555" w:type="dxa"/>
            <w:vAlign w:val="top"/>
          </w:tcPr>
          <w:p w14:paraId="50847BA8">
            <w:r>
              <w:t>正式交付 wav</w:t>
            </w:r>
          </w:p>
        </w:tc>
        <w:tc>
          <w:tcPr>
            <w:tcW w:w="3630" w:type="dxa"/>
            <w:vAlign w:val="top"/>
          </w:tcPr>
          <w:p w14:paraId="73D4C131">
            <w:r>
              <w:t>平均值、达标率、异常明细</w:t>
            </w:r>
          </w:p>
        </w:tc>
      </w:tr>
      <w:tr w14:paraId="21594A43">
        <w:tblPrEx>
          <w:tblBorders>
            <w:top w:val="single" w:color="D6D6D6" w:sz="6" w:space="0"/>
            <w:left w:val="single" w:color="D6D6D6" w:sz="6" w:space="0"/>
            <w:bottom w:val="single" w:color="D6D6D6" w:sz="6" w:space="0"/>
            <w:right w:val="single" w:color="D6D6D6" w:sz="6" w:space="0"/>
            <w:insideH w:val="single" w:color="D6D6D6" w:sz="6" w:space="0"/>
            <w:insideV w:val="single" w:color="D6D6D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265" w:type="dxa"/>
            <w:vAlign w:val="top"/>
          </w:tcPr>
          <w:p w14:paraId="4B8F3C69">
            <w:r>
              <w:rPr>
                <w:b/>
              </w:rPr>
              <w:t>信噪比</w:t>
            </w:r>
          </w:p>
        </w:tc>
        <w:tc>
          <w:tcPr>
            <w:tcW w:w="3630" w:type="dxa"/>
            <w:vAlign w:val="top"/>
          </w:tcPr>
          <w:p w14:paraId="14290070">
            <w:r>
              <w:t>SNR &gt;= 45 dB</w:t>
            </w:r>
          </w:p>
        </w:tc>
        <w:tc>
          <w:tcPr>
            <w:tcW w:w="1710" w:type="dxa"/>
            <w:vAlign w:val="top"/>
          </w:tcPr>
          <w:p w14:paraId="1C2AE74D">
            <w:r>
              <w:t>机检</w:t>
            </w:r>
          </w:p>
        </w:tc>
        <w:tc>
          <w:tcPr>
            <w:tcW w:w="3555" w:type="dxa"/>
            <w:vAlign w:val="top"/>
          </w:tcPr>
          <w:p w14:paraId="5AB5345A">
            <w:r>
              <w:t>正式交付 wav,VAD 可分离语音段和非语音段</w:t>
            </w:r>
          </w:p>
        </w:tc>
        <w:tc>
          <w:tcPr>
            <w:tcW w:w="3630" w:type="dxa"/>
            <w:vAlign w:val="top"/>
          </w:tcPr>
          <w:p w14:paraId="1B7938E3">
            <w:r>
              <w:t>平均值、达标率、异常明细</w:t>
            </w:r>
          </w:p>
        </w:tc>
      </w:tr>
      <w:tr w14:paraId="428A4270">
        <w:tblPrEx>
          <w:tblBorders>
            <w:top w:val="single" w:color="D6D6D6" w:sz="6" w:space="0"/>
            <w:left w:val="single" w:color="D6D6D6" w:sz="6" w:space="0"/>
            <w:bottom w:val="single" w:color="D6D6D6" w:sz="6" w:space="0"/>
            <w:right w:val="single" w:color="D6D6D6" w:sz="6" w:space="0"/>
            <w:insideH w:val="single" w:color="D6D6D6" w:sz="6" w:space="0"/>
            <w:insideV w:val="single" w:color="D6D6D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2265" w:type="dxa"/>
            <w:vAlign w:val="top"/>
          </w:tcPr>
          <w:p w14:paraId="20B4F25F">
            <w:r>
              <w:rPr>
                <w:b/>
              </w:rPr>
              <w:t>持续干扰</w:t>
            </w:r>
          </w:p>
        </w:tc>
        <w:tc>
          <w:tcPr>
            <w:tcW w:w="3630" w:type="dxa"/>
            <w:vAlign w:val="top"/>
          </w:tcPr>
          <w:p w14:paraId="2CE1DEBA">
            <w:r>
              <w:t>无持续电流声、固定窄带噪声、蜂鸣、底噪突增</w:t>
            </w:r>
          </w:p>
        </w:tc>
        <w:tc>
          <w:tcPr>
            <w:tcW w:w="1710" w:type="dxa"/>
            <w:vAlign w:val="top"/>
          </w:tcPr>
          <w:p w14:paraId="366B9E35">
            <w:r>
              <w:t>机检 + 人检</w:t>
            </w:r>
          </w:p>
        </w:tc>
        <w:tc>
          <w:tcPr>
            <w:tcW w:w="3555" w:type="dxa"/>
            <w:vAlign w:val="top"/>
          </w:tcPr>
          <w:p w14:paraId="254737FA">
            <w:r>
              <w:t>正式交付 wav;机检筛疑似,人检确认</w:t>
            </w:r>
          </w:p>
        </w:tc>
        <w:tc>
          <w:tcPr>
            <w:tcW w:w="3630" w:type="dxa"/>
            <w:vAlign w:val="top"/>
          </w:tcPr>
          <w:p w14:paraId="53256C1C">
            <w:r>
              <w:t>异常率、异常类型、样本明细</w:t>
            </w:r>
          </w:p>
        </w:tc>
      </w:tr>
      <w:tr w14:paraId="6490BEFB">
        <w:tblPrEx>
          <w:tblBorders>
            <w:top w:val="single" w:color="D6D6D6" w:sz="6" w:space="0"/>
            <w:left w:val="single" w:color="D6D6D6" w:sz="6" w:space="0"/>
            <w:bottom w:val="single" w:color="D6D6D6" w:sz="6" w:space="0"/>
            <w:right w:val="single" w:color="D6D6D6" w:sz="6" w:space="0"/>
            <w:insideH w:val="single" w:color="D6D6D6" w:sz="6" w:space="0"/>
            <w:insideV w:val="single" w:color="D6D6D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265" w:type="dxa"/>
            <w:vAlign w:val="top"/>
          </w:tcPr>
          <w:p w14:paraId="59447EA2">
            <w:r>
              <w:rPr>
                <w:b/>
              </w:rPr>
              <w:t>后处理痕迹</w:t>
            </w:r>
          </w:p>
        </w:tc>
        <w:tc>
          <w:tcPr>
            <w:tcW w:w="3630" w:type="dxa"/>
            <w:vAlign w:val="top"/>
          </w:tcPr>
          <w:p w14:paraId="712679D8">
            <w:r>
              <w:t>禁止低切、降噪、压缩、混响、去混响等除了剪辑与响度匹配以外的任何后期处理动作，</w:t>
            </w:r>
            <w:r>
              <w:rPr>
                <w:shd w:val="clear" w:color="auto" w:fill="FFECB3"/>
              </w:rPr>
              <w:t>禁止在录制中及录制后使用任何插件及效果器对音频进行处理。</w:t>
            </w:r>
          </w:p>
        </w:tc>
        <w:tc>
          <w:tcPr>
            <w:tcW w:w="1710" w:type="dxa"/>
            <w:vAlign w:val="top"/>
          </w:tcPr>
          <w:p w14:paraId="75B69239">
            <w:r>
              <w:t>人检</w:t>
            </w:r>
          </w:p>
        </w:tc>
        <w:tc>
          <w:tcPr>
            <w:tcW w:w="3555" w:type="dxa"/>
            <w:vAlign w:val="top"/>
          </w:tcPr>
          <w:p w14:paraId="3D757253">
            <w:r>
              <w:t>正式交付 wav;结合频谱作辅助判断</w:t>
            </w:r>
          </w:p>
        </w:tc>
        <w:tc>
          <w:tcPr>
            <w:tcW w:w="3630" w:type="dxa"/>
            <w:vAlign w:val="top"/>
          </w:tcPr>
          <w:p w14:paraId="430D4FA5">
            <w:r>
              <w:t>异常率、异常说明、样本明细</w:t>
            </w:r>
          </w:p>
        </w:tc>
      </w:tr>
    </w:tbl>
    <w:p w14:paraId="03347D7B"/>
    <w:p w14:paraId="4471F49D"/>
    <w:sectPr>
      <w:pgSz w:w="16905" w:h="23820"/>
      <w:pgMar w:top="720" w:right="1080" w:bottom="720" w:left="1080" w:header="850" w:footer="99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singleLevel"/>
    <w:tmpl w:val="CF092B84"/>
    <w:lvl w:ilvl="0" w:tentative="0">
      <w:start w:val="1"/>
      <w:numFmt w:val="decimal"/>
      <w:lvlText w:val="%1."/>
      <w:lvlJc w:val="left"/>
      <w:pPr>
        <w:ind w:left="420" w:hanging="420"/>
      </w:pPr>
    </w:lvl>
  </w:abstractNum>
  <w:abstractNum w:abstractNumId="1">
    <w:nsid w:val="0053208E"/>
    <w:multiLevelType w:val="singleLevel"/>
    <w:tmpl w:val="0053208E"/>
    <w:lvl w:ilvl="0" w:tentative="0">
      <w:start w:val="1"/>
      <w:numFmt w:val="decimal"/>
      <w:lvlText w:val="%1."/>
      <w:lvlJc w:val="left"/>
      <w:pPr>
        <w:ind w:left="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84E7652"/>
    <w:rsid w:val="2AD942BA"/>
    <w:rsid w:val="30226B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</w:rPr>
  </w:style>
  <w:style w:type="paragraph" w:styleId="2">
    <w:name w:val="heading 1"/>
    <w:qFormat/>
    <w:uiPriority w:val="0"/>
    <w:pPr>
      <w:keepNext/>
      <w:keepLines/>
      <w:spacing w:before="348" w:after="210"/>
    </w:pPr>
    <w:rPr>
      <w:rFonts w:asciiTheme="minorHAnsi" w:hAnsiTheme="minorHAnsi" w:eastAsiaTheme="minorEastAsia" w:cstheme="minorBidi"/>
      <w:b/>
      <w:kern w:val="2"/>
      <w:sz w:val="34"/>
    </w:rPr>
  </w:style>
  <w:style w:type="paragraph" w:styleId="3">
    <w:name w:val="heading 2"/>
    <w:uiPriority w:val="0"/>
    <w:pPr>
      <w:keepNext/>
      <w:keepLines/>
      <w:spacing w:before="348" w:after="190"/>
    </w:pPr>
    <w:rPr>
      <w:rFonts w:asciiTheme="minorHAnsi" w:hAnsiTheme="minorHAnsi" w:eastAsiaTheme="minorEastAsia" w:cstheme="minorBidi"/>
      <w:b/>
      <w:kern w:val="2"/>
      <w:sz w:val="28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character" w:styleId="8">
    <w:name w:val="Hyperlink"/>
    <w:qFormat/>
    <w:uiPriority w:val="0"/>
    <w:rPr>
      <w:color w:val="0563C1"/>
      <w:u w:val="single"/>
    </w:rPr>
  </w:style>
  <w:style w:type="paragraph" w:customStyle="1" w:styleId="9">
    <w:name w:val="dingdocnormal"/>
    <w:qFormat/>
    <w:uiPriority w:val="0"/>
    <w:rPr>
      <w:rFonts w:asciiTheme="minorHAnsi" w:hAnsiTheme="minorHAnsi" w:eastAsiaTheme="minorEastAsia" w:cstheme="minorBidi"/>
      <w:kern w:val="2"/>
      <w:sz w:val="24"/>
    </w:rPr>
  </w:style>
  <w:style w:type="table" w:customStyle="1" w:styleId="10">
    <w:name w:val="_Style 5"/>
    <w:qFormat/>
    <w:uiPriority w:val="0"/>
    <w:tblPr>
      <w:tblBorders>
        <w:top w:val="single" w:color="D6D6D6" w:sz="6" w:space="0"/>
        <w:left w:val="single" w:color="D6D6D6" w:sz="6" w:space="0"/>
        <w:bottom w:val="single" w:color="D6D6D6" w:sz="6" w:space="0"/>
        <w:right w:val="single" w:color="D6D6D6" w:sz="6" w:space="0"/>
        <w:insideH w:val="single" w:color="D6D6D6" w:sz="6" w:space="0"/>
        <w:insideV w:val="single" w:color="D6D6D6" w:sz="6" w:space="0"/>
      </w:tblBorders>
    </w:tblPr>
  </w:style>
  <w:style w:type="table" w:customStyle="1" w:styleId="11">
    <w:name w:val="_Style 6"/>
    <w:basedOn w:val="10"/>
    <w:uiPriority w:val="0"/>
    <w:tblStylePr w:type="firstRow">
      <w:tcPr>
        <w:shd w:val="clear" w:color="auto" w:fill="F5F6F7"/>
      </w:tcPr>
    </w:tblStylePr>
    <w:tblStylePr w:type="firstCol">
      <w:tcPr>
        <w:shd w:val="clear" w:color="auto" w:fill="F5F6F7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1271</Words>
  <Characters>1455</Characters>
  <TotalTime>8</TotalTime>
  <ScaleCrop>false</ScaleCrop>
  <LinksUpToDate>false</LinksUpToDate>
  <CharactersWithSpaces>1519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>DingTalk</dc:creator>
  <dc:description>DingTalk Document</dc:description>
  <cp:lastModifiedBy>珊珊</cp:lastModifiedBy>
  <dcterms:modified xsi:type="dcterms:W3CDTF">2026-09-11T07:12:05Z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eyJoZGlkIjoiNTAzNGEyOTI3N2EyYTJhYzk2MzRhODZiYmEwMjdkODUiLCJ1c2VySWQiOiIyNDUyMDY2NzUifQ==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30A991B5A66140D288398F77BDDDE95C_12</vt:lpwstr>
  </property>
</Properties>
</file>